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2B" w:rsidRDefault="00EC4F2B" w:rsidP="001F0F53">
      <w:pPr>
        <w:spacing w:line="240" w:lineRule="auto"/>
        <w:contextualSpacing/>
        <w:rPr>
          <w:b/>
        </w:rPr>
      </w:pPr>
    </w:p>
    <w:p w:rsidR="001F0F53" w:rsidRDefault="001F0F53" w:rsidP="001F0F53">
      <w:pPr>
        <w:spacing w:line="240" w:lineRule="auto"/>
        <w:contextualSpacing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 w:rsidR="00546370">
        <w:rPr>
          <w:b/>
        </w:rPr>
        <w:t xml:space="preserve">Teaneck High School </w:t>
      </w:r>
      <w:r>
        <w:rPr>
          <w:b/>
        </w:rPr>
        <w:t>Freshman Orientation</w:t>
      </w:r>
    </w:p>
    <w:p w:rsidR="001F0F53" w:rsidRDefault="001F0F53" w:rsidP="001F0F53">
      <w:pPr>
        <w:spacing w:line="240" w:lineRule="auto"/>
        <w:contextualSpacing/>
        <w:rPr>
          <w:b/>
        </w:rPr>
      </w:pPr>
      <w:r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  <w:r w:rsidR="00546370">
        <w:rPr>
          <w:b/>
        </w:rPr>
        <w:tab/>
      </w:r>
    </w:p>
    <w:p w:rsidR="006D3CD7" w:rsidRDefault="001F0F53" w:rsidP="001F0F53">
      <w:pPr>
        <w:spacing w:line="240" w:lineRule="auto"/>
        <w:contextualSpacing/>
        <w:rPr>
          <w:b/>
          <w:u w:val="single"/>
        </w:rPr>
      </w:pPr>
      <w:r>
        <w:rPr>
          <w:b/>
        </w:rPr>
        <w:t>Date</w:t>
      </w:r>
      <w:r>
        <w:rPr>
          <w:b/>
          <w:u w:val="single"/>
        </w:rPr>
        <w:tab/>
      </w:r>
    </w:p>
    <w:p w:rsidR="006D3CD7" w:rsidRDefault="006D3CD7" w:rsidP="001F0F53">
      <w:pPr>
        <w:spacing w:line="240" w:lineRule="auto"/>
        <w:contextualSpacing/>
        <w:rPr>
          <w:b/>
          <w:u w:val="single"/>
        </w:rPr>
      </w:pPr>
    </w:p>
    <w:p w:rsidR="001F0F53" w:rsidRPr="001F0F53" w:rsidRDefault="00546370" w:rsidP="001F0F53">
      <w:pPr>
        <w:spacing w:line="240" w:lineRule="auto"/>
        <w:contextualSpacing/>
        <w:rPr>
          <w:b/>
        </w:rPr>
      </w:pPr>
      <w:r>
        <w:rPr>
          <w:b/>
        </w:rPr>
        <w:t>Exploring Fair Trade in our Town</w:t>
      </w:r>
    </w:p>
    <w:p w:rsidR="00546370" w:rsidRDefault="00546370" w:rsidP="002742F1">
      <w:pPr>
        <w:spacing w:line="240" w:lineRule="auto"/>
        <w:contextualSpacing/>
        <w:jc w:val="center"/>
        <w:rPr>
          <w:b/>
          <w:color w:val="4A442A" w:themeColor="background2" w:themeShade="40"/>
          <w:sz w:val="28"/>
          <w:szCs w:val="28"/>
        </w:rPr>
      </w:pPr>
    </w:p>
    <w:p w:rsidR="002742F1" w:rsidRPr="00971DC4" w:rsidRDefault="002742F1" w:rsidP="002742F1">
      <w:pPr>
        <w:spacing w:line="240" w:lineRule="auto"/>
        <w:contextualSpacing/>
        <w:jc w:val="center"/>
        <w:rPr>
          <w:b/>
          <w:color w:val="4A442A" w:themeColor="background2" w:themeShade="40"/>
          <w:sz w:val="28"/>
          <w:szCs w:val="28"/>
        </w:rPr>
      </w:pPr>
      <w:r w:rsidRPr="00971DC4">
        <w:rPr>
          <w:b/>
          <w:color w:val="4A442A" w:themeColor="background2" w:themeShade="40"/>
          <w:sz w:val="28"/>
          <w:szCs w:val="28"/>
        </w:rPr>
        <w:t>FAIR TRADE TEANECK</w:t>
      </w:r>
    </w:p>
    <w:p w:rsidR="00371F8D" w:rsidRDefault="00971DC4" w:rsidP="002742F1">
      <w:pPr>
        <w:spacing w:line="240" w:lineRule="auto"/>
        <w:contextualSpacing/>
        <w:jc w:val="center"/>
      </w:pPr>
      <w:r>
        <w:t xml:space="preserve">  </w:t>
      </w:r>
      <w:bookmarkStart w:id="0" w:name="_GoBack"/>
      <w:bookmarkEnd w:id="0"/>
    </w:p>
    <w:p w:rsidR="00371F8D" w:rsidRDefault="00371F8D" w:rsidP="00371F8D">
      <w:pPr>
        <w:spacing w:line="240" w:lineRule="auto"/>
        <w:contextualSpacing/>
        <w:jc w:val="both"/>
      </w:pPr>
      <w:r>
        <w:t>Consumers who purchase Fair-Trade certified products that are ha</w:t>
      </w:r>
      <w:r w:rsidR="009811CF">
        <w:t>rvested in developing countries -</w:t>
      </w:r>
      <w:r>
        <w:t xml:space="preserve"> such as co</w:t>
      </w:r>
      <w:r w:rsidR="009811CF">
        <w:t xml:space="preserve">ffee, sugar, wine, and flowers - </w:t>
      </w:r>
      <w:r>
        <w:t>can dramatically increase Fair Trade cooperatives’ share of world exports—$70 billion generated for each percentage point of the world market share.</w:t>
      </w:r>
    </w:p>
    <w:p w:rsidR="00371F8D" w:rsidRDefault="00371F8D" w:rsidP="00371F8D">
      <w:pPr>
        <w:spacing w:line="240" w:lineRule="auto"/>
        <w:contextualSpacing/>
        <w:jc w:val="both"/>
      </w:pPr>
    </w:p>
    <w:p w:rsidR="00F92285" w:rsidRDefault="000A519C" w:rsidP="00F92285">
      <w:pPr>
        <w:spacing w:line="240" w:lineRule="auto"/>
        <w:contextualSpacing/>
        <w:jc w:val="both"/>
      </w:pPr>
      <w:r>
        <w:t>Today you will search for information on local businesses that offer FAIR TRADE PRODUCTS</w:t>
      </w:r>
      <w:r w:rsidR="00371F8D">
        <w:t xml:space="preserve">.  </w:t>
      </w:r>
      <w:r>
        <w:t>By purchasing FAIR TRADE</w:t>
      </w:r>
      <w:r w:rsidR="00F92285">
        <w:t xml:space="preserve"> certified products</w:t>
      </w:r>
      <w:r>
        <w:t>,</w:t>
      </w:r>
      <w:r w:rsidR="00F92285">
        <w:t xml:space="preserve"> consumers can tip the balance of market share that will favor just labor practices, fair prices, and sustainable farming methods.  </w:t>
      </w:r>
    </w:p>
    <w:p w:rsidR="00F92285" w:rsidRDefault="00F92285" w:rsidP="00F92285">
      <w:pPr>
        <w:spacing w:line="240" w:lineRule="auto"/>
        <w:contextualSpacing/>
        <w:jc w:val="both"/>
      </w:pPr>
    </w:p>
    <w:p w:rsidR="00F92285" w:rsidRDefault="000A519C" w:rsidP="00F92285">
      <w:pPr>
        <w:spacing w:line="240" w:lineRule="auto"/>
        <w:contextualSpacing/>
        <w:jc w:val="both"/>
      </w:pPr>
      <w:r>
        <w:t xml:space="preserve">Visit </w:t>
      </w:r>
      <w:hyperlink r:id="rId7" w:history="1">
        <w:r w:rsidRPr="0038238E">
          <w:rPr>
            <w:rStyle w:val="Hyperlink"/>
          </w:rPr>
          <w:t>www.fairtradeteanck.org</w:t>
        </w:r>
      </w:hyperlink>
      <w:r>
        <w:t xml:space="preserve"> and click on the BUYER’S GUIDE.  Then write the name and</w:t>
      </w:r>
      <w:r w:rsidR="00F92285">
        <w:t xml:space="preserve"> s</w:t>
      </w:r>
      <w:r>
        <w:t>treet address</w:t>
      </w:r>
      <w:r w:rsidR="00F92285">
        <w:t xml:space="preserve"> of a business in Teaneck where you can purchase each it</w:t>
      </w:r>
      <w:r>
        <w:t xml:space="preserve">em.  </w:t>
      </w:r>
      <w:r w:rsidR="00F92285">
        <w:t xml:space="preserve"> </w:t>
      </w:r>
    </w:p>
    <w:p w:rsidR="00F92285" w:rsidRDefault="00F92285" w:rsidP="00F92285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92285" w:rsidTr="004C55C3">
        <w:tc>
          <w:tcPr>
            <w:tcW w:w="11016" w:type="dxa"/>
            <w:gridSpan w:val="2"/>
          </w:tcPr>
          <w:p w:rsidR="00F92285" w:rsidRPr="00F92285" w:rsidRDefault="002742F1" w:rsidP="00F92285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FAIR TRADE CERTIFIED</w:t>
            </w:r>
            <w:r w:rsidR="00F92285">
              <w:rPr>
                <w:b/>
                <w:sz w:val="32"/>
                <w:szCs w:val="32"/>
              </w:rPr>
              <w:t xml:space="preserve"> SHOPPING LIST</w:t>
            </w:r>
          </w:p>
        </w:tc>
      </w:tr>
      <w:tr w:rsidR="00F92285" w:rsidTr="00F92285"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One Dozen Roses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0A519C" w:rsidP="00F92285">
            <w:pPr>
              <w:contextualSpacing/>
              <w:jc w:val="both"/>
            </w:pPr>
            <w:r>
              <w:t>STORE</w:t>
            </w:r>
            <w:r w:rsidR="00F92285">
              <w:t xml:space="preserve">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</w:p>
        </w:tc>
        <w:tc>
          <w:tcPr>
            <w:tcW w:w="5508" w:type="dxa"/>
          </w:tcPr>
          <w:p w:rsidR="00F92285" w:rsidRDefault="00F92285" w:rsidP="00F9228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Pr="00F92285">
              <w:rPr>
                <w:b/>
              </w:rPr>
              <w:t>Box of Chocolates</w:t>
            </w:r>
          </w:p>
          <w:p w:rsidR="00F92285" w:rsidRDefault="00F92285" w:rsidP="00F92285">
            <w:pPr>
              <w:contextualSpacing/>
              <w:jc w:val="both"/>
              <w:rPr>
                <w:b/>
              </w:rPr>
            </w:pPr>
          </w:p>
          <w:p w:rsidR="00F92285" w:rsidRDefault="002742F1" w:rsidP="00F92285">
            <w:pPr>
              <w:contextualSpacing/>
              <w:jc w:val="both"/>
            </w:pPr>
            <w:r>
              <w:t>STORE</w:t>
            </w:r>
            <w:r w:rsidR="00F92285">
              <w:t xml:space="preserve">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Pr="00F92285" w:rsidRDefault="00F92285" w:rsidP="000A519C">
            <w:pPr>
              <w:contextualSpacing/>
              <w:jc w:val="both"/>
              <w:rPr>
                <w:b/>
              </w:rPr>
            </w:pPr>
          </w:p>
        </w:tc>
      </w:tr>
      <w:tr w:rsidR="00F92285" w:rsidTr="00F92285"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A Cup of Coffee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2742F1" w:rsidP="00F92285">
            <w:pPr>
              <w:contextualSpacing/>
              <w:jc w:val="both"/>
            </w:pPr>
            <w:r>
              <w:t xml:space="preserve">STORE </w:t>
            </w:r>
            <w:r w:rsidR="00F92285">
              <w:t>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0A519C">
            <w:pPr>
              <w:contextualSpacing/>
              <w:jc w:val="both"/>
            </w:pPr>
          </w:p>
        </w:tc>
        <w:tc>
          <w:tcPr>
            <w:tcW w:w="5508" w:type="dxa"/>
          </w:tcPr>
          <w:p w:rsid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A Gold Necklace</w:t>
            </w:r>
          </w:p>
          <w:p w:rsidR="00F92285" w:rsidRDefault="00F92285" w:rsidP="00F92285">
            <w:pPr>
              <w:contextualSpacing/>
              <w:jc w:val="both"/>
              <w:rPr>
                <w:b/>
              </w:rPr>
            </w:pPr>
          </w:p>
          <w:p w:rsidR="00F92285" w:rsidRDefault="002742F1" w:rsidP="00F92285">
            <w:pPr>
              <w:contextualSpacing/>
              <w:jc w:val="both"/>
            </w:pPr>
            <w:r>
              <w:t xml:space="preserve">STORE </w:t>
            </w:r>
            <w:r w:rsidR="00F92285">
              <w:t>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0A519C">
            <w:pPr>
              <w:contextualSpacing/>
              <w:jc w:val="both"/>
              <w:rPr>
                <w:b/>
              </w:rPr>
            </w:pPr>
          </w:p>
          <w:p w:rsidR="00ED2018" w:rsidRDefault="00ED2018" w:rsidP="000A519C">
            <w:pPr>
              <w:contextualSpacing/>
              <w:jc w:val="both"/>
              <w:rPr>
                <w:b/>
              </w:rPr>
            </w:pPr>
          </w:p>
          <w:p w:rsidR="00ED2018" w:rsidRPr="00F92285" w:rsidRDefault="00ED2018" w:rsidP="000A519C">
            <w:pPr>
              <w:contextualSpacing/>
              <w:jc w:val="both"/>
              <w:rPr>
                <w:b/>
              </w:rPr>
            </w:pPr>
          </w:p>
        </w:tc>
      </w:tr>
      <w:tr w:rsidR="00F92285" w:rsidTr="00F92285"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A Handbag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STORE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0A519C">
            <w:pPr>
              <w:contextualSpacing/>
              <w:jc w:val="both"/>
            </w:pPr>
          </w:p>
        </w:tc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Herbs for Dinner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STORE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</w:p>
        </w:tc>
      </w:tr>
      <w:tr w:rsidR="00F92285" w:rsidTr="00F92285"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t>Ice Cream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STORE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2742F1">
            <w:pPr>
              <w:contextualSpacing/>
              <w:jc w:val="both"/>
            </w:pPr>
          </w:p>
        </w:tc>
        <w:tc>
          <w:tcPr>
            <w:tcW w:w="5508" w:type="dxa"/>
          </w:tcPr>
          <w:p w:rsidR="00F92285" w:rsidRPr="00F92285" w:rsidRDefault="00F92285" w:rsidP="00F92285">
            <w:pPr>
              <w:contextualSpacing/>
              <w:jc w:val="both"/>
              <w:rPr>
                <w:b/>
              </w:rPr>
            </w:pPr>
            <w:r w:rsidRPr="00F92285">
              <w:rPr>
                <w:b/>
              </w:rPr>
              <w:lastRenderedPageBreak/>
              <w:t>Recycled Shopping Bags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STORE NAME: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  <w:r>
              <w:t>STREET ADDRESS IN TEANECK:</w:t>
            </w:r>
          </w:p>
          <w:p w:rsidR="00F92285" w:rsidRDefault="00F92285" w:rsidP="00F92285">
            <w:pPr>
              <w:contextualSpacing/>
              <w:jc w:val="both"/>
            </w:pPr>
          </w:p>
          <w:p w:rsidR="004C55C3" w:rsidRDefault="004C55C3" w:rsidP="00F92285">
            <w:pPr>
              <w:contextualSpacing/>
              <w:jc w:val="both"/>
            </w:pPr>
          </w:p>
          <w:p w:rsidR="00F92285" w:rsidRDefault="00F92285" w:rsidP="00F92285">
            <w:pPr>
              <w:contextualSpacing/>
              <w:jc w:val="both"/>
            </w:pPr>
          </w:p>
        </w:tc>
      </w:tr>
    </w:tbl>
    <w:p w:rsidR="006D3CD7" w:rsidRDefault="006D3CD7" w:rsidP="009D6C16">
      <w:pPr>
        <w:spacing w:line="240" w:lineRule="auto"/>
        <w:contextualSpacing/>
        <w:rPr>
          <w:b/>
        </w:rPr>
      </w:pPr>
    </w:p>
    <w:p w:rsidR="006D3CD7" w:rsidRDefault="006D3CD7" w:rsidP="009D6C16">
      <w:pPr>
        <w:spacing w:line="240" w:lineRule="auto"/>
        <w:contextualSpacing/>
        <w:rPr>
          <w:b/>
        </w:rPr>
      </w:pPr>
    </w:p>
    <w:p w:rsidR="009D6C16" w:rsidRPr="008A3093" w:rsidRDefault="009D6C16" w:rsidP="009D6C16">
      <w:pPr>
        <w:spacing w:line="240" w:lineRule="auto"/>
        <w:contextualSpacing/>
        <w:rPr>
          <w:b/>
          <w:sz w:val="28"/>
          <w:szCs w:val="28"/>
        </w:rPr>
      </w:pPr>
      <w:r w:rsidRPr="008A3093">
        <w:rPr>
          <w:b/>
          <w:sz w:val="28"/>
          <w:szCs w:val="28"/>
        </w:rPr>
        <w:t>A Fact Sheet on the Fair Trade Teaneck Campaign</w:t>
      </w:r>
    </w:p>
    <w:p w:rsidR="008A3093" w:rsidRPr="008A3093" w:rsidRDefault="00625B43" w:rsidP="009D6C16">
      <w:pPr>
        <w:spacing w:line="240" w:lineRule="auto"/>
        <w:contextualSpacing/>
        <w:rPr>
          <w:b/>
          <w:sz w:val="24"/>
          <w:szCs w:val="24"/>
        </w:rPr>
      </w:pPr>
      <w:hyperlink r:id="rId8" w:history="1">
        <w:r w:rsidR="008A3093" w:rsidRPr="008A3093">
          <w:rPr>
            <w:b/>
            <w:color w:val="0000FF"/>
            <w:sz w:val="24"/>
            <w:szCs w:val="24"/>
            <w:u w:val="single"/>
          </w:rPr>
          <w:t>http://www.fairtradeteaneck.org/about.html</w:t>
        </w:r>
      </w:hyperlink>
    </w:p>
    <w:p w:rsidR="009D6C16" w:rsidRDefault="009D6C16" w:rsidP="009D6C16">
      <w:pPr>
        <w:spacing w:line="240" w:lineRule="auto"/>
        <w:contextualSpacing/>
      </w:pPr>
    </w:p>
    <w:p w:rsidR="009D6C16" w:rsidRDefault="009D6C16" w:rsidP="009D6C16">
      <w:pPr>
        <w:spacing w:line="240" w:lineRule="auto"/>
        <w:contextualSpacing/>
      </w:pPr>
      <w:r>
        <w:t>Consumers can</w:t>
      </w:r>
      <w:r w:rsidRPr="009D6C16">
        <w:rPr>
          <w:sz w:val="32"/>
          <w:szCs w:val="32"/>
        </w:rPr>
        <w:t xml:space="preserve"> leverage</w:t>
      </w:r>
      <w:r>
        <w:t xml:space="preserve"> fairer prices and just labor conditions for poor workers in developing countrie</w:t>
      </w:r>
      <w:r w:rsidR="00901F25">
        <w:t>s and defeat the sources of present human rights crise</w:t>
      </w:r>
      <w:r>
        <w:t>s –</w:t>
      </w:r>
    </w:p>
    <w:p w:rsidR="009D6C16" w:rsidRDefault="009D6C16" w:rsidP="00901F25">
      <w:pPr>
        <w:pStyle w:val="ListParagraph"/>
        <w:numPr>
          <w:ilvl w:val="0"/>
          <w:numId w:val="2"/>
        </w:numPr>
        <w:spacing w:line="240" w:lineRule="auto"/>
      </w:pPr>
      <w:r>
        <w:t>Children are victims of forced labor</w:t>
      </w:r>
    </w:p>
    <w:p w:rsidR="009D6C16" w:rsidRDefault="009D6C16" w:rsidP="00901F25">
      <w:pPr>
        <w:pStyle w:val="ListParagraph"/>
        <w:numPr>
          <w:ilvl w:val="0"/>
          <w:numId w:val="2"/>
        </w:numPr>
        <w:spacing w:line="240" w:lineRule="auto"/>
      </w:pPr>
      <w:r>
        <w:t>Exploitation by local middlemen results in</w:t>
      </w:r>
      <w:r w:rsidRPr="00901F25">
        <w:rPr>
          <w:sz w:val="32"/>
          <w:szCs w:val="32"/>
        </w:rPr>
        <w:t xml:space="preserve"> impoverishment</w:t>
      </w:r>
    </w:p>
    <w:p w:rsidR="009D6C16" w:rsidRDefault="009D6C16" w:rsidP="00901F25">
      <w:pPr>
        <w:pStyle w:val="ListParagraph"/>
        <w:numPr>
          <w:ilvl w:val="0"/>
          <w:numId w:val="2"/>
        </w:numPr>
        <w:spacing w:line="240" w:lineRule="auto"/>
      </w:pPr>
      <w:r>
        <w:t xml:space="preserve">Predatory farming methods can destroy </w:t>
      </w:r>
      <w:r w:rsidRPr="00901F25">
        <w:rPr>
          <w:sz w:val="32"/>
          <w:szCs w:val="32"/>
        </w:rPr>
        <w:t>indigenous</w:t>
      </w:r>
      <w:r>
        <w:t xml:space="preserve"> environments</w:t>
      </w:r>
    </w:p>
    <w:p w:rsidR="009D6C16" w:rsidRDefault="009D6C16" w:rsidP="00901F25">
      <w:pPr>
        <w:pStyle w:val="ListParagraph"/>
        <w:numPr>
          <w:ilvl w:val="0"/>
          <w:numId w:val="2"/>
        </w:numPr>
        <w:spacing w:line="240" w:lineRule="auto"/>
      </w:pPr>
      <w:r w:rsidRPr="00901F25">
        <w:rPr>
          <w:sz w:val="32"/>
          <w:szCs w:val="32"/>
        </w:rPr>
        <w:t>Hazardous</w:t>
      </w:r>
      <w:r>
        <w:t xml:space="preserve"> labor conditions expose workers to toxic chemicals</w:t>
      </w:r>
    </w:p>
    <w:p w:rsidR="009D6C16" w:rsidRDefault="009D6C16" w:rsidP="009D6C16">
      <w:pPr>
        <w:spacing w:line="240" w:lineRule="auto"/>
        <w:contextualSpacing/>
      </w:pPr>
    </w:p>
    <w:p w:rsidR="009D6C16" w:rsidRPr="009D6C16" w:rsidRDefault="009D6C16" w:rsidP="009D6C16">
      <w:pPr>
        <w:spacing w:line="240" w:lineRule="auto"/>
        <w:contextualSpacing/>
        <w:rPr>
          <w:u w:val="single"/>
        </w:rPr>
      </w:pPr>
      <w:r w:rsidRPr="009D6C16">
        <w:rPr>
          <w:u w:val="single"/>
        </w:rPr>
        <w:t>A Different Global Economy</w:t>
      </w:r>
    </w:p>
    <w:p w:rsidR="009D6C16" w:rsidRDefault="009D6C16" w:rsidP="009D6C16">
      <w:pPr>
        <w:spacing w:line="240" w:lineRule="auto"/>
        <w:contextualSpacing/>
      </w:pPr>
    </w:p>
    <w:p w:rsidR="009D6C16" w:rsidRDefault="009D6C16" w:rsidP="009D6C16">
      <w:pPr>
        <w:spacing w:line="240" w:lineRule="auto"/>
        <w:contextualSpacing/>
      </w:pPr>
      <w:r w:rsidRPr="009D6C16">
        <w:rPr>
          <w:sz w:val="32"/>
          <w:szCs w:val="32"/>
        </w:rPr>
        <w:t>Cooperatives</w:t>
      </w:r>
      <w:r>
        <w:t xml:space="preserve"> that comply with labor standards are eligible for Fair Trade certification.</w:t>
      </w:r>
    </w:p>
    <w:p w:rsidR="009D6C16" w:rsidRDefault="009D6C16" w:rsidP="009D6C16">
      <w:pPr>
        <w:spacing w:line="240" w:lineRule="auto"/>
        <w:contextualSpacing/>
      </w:pPr>
    </w:p>
    <w:p w:rsidR="009D6C16" w:rsidRDefault="009D6C16" w:rsidP="009D6C16">
      <w:pPr>
        <w:spacing w:line="240" w:lineRule="auto"/>
        <w:contextualSpacing/>
      </w:pPr>
      <w:r>
        <w:t>Fair Trade-certified cooperatives trade directly with importers, reducing both their dependence on middlemen and the price for their products.</w:t>
      </w:r>
    </w:p>
    <w:p w:rsidR="009D6C16" w:rsidRDefault="009D6C16" w:rsidP="009D6C16">
      <w:pPr>
        <w:spacing w:line="240" w:lineRule="auto"/>
        <w:contextualSpacing/>
      </w:pPr>
    </w:p>
    <w:p w:rsidR="009D6C16" w:rsidRPr="009D6C16" w:rsidRDefault="009D6C16" w:rsidP="009D6C16">
      <w:pPr>
        <w:spacing w:line="240" w:lineRule="auto"/>
        <w:contextualSpacing/>
        <w:rPr>
          <w:u w:val="single"/>
        </w:rPr>
      </w:pPr>
      <w:r w:rsidRPr="009D6C16">
        <w:rPr>
          <w:u w:val="single"/>
        </w:rPr>
        <w:t>Social Change Starts at Home</w:t>
      </w:r>
    </w:p>
    <w:p w:rsidR="009D6C16" w:rsidRDefault="009D6C16" w:rsidP="009D6C16">
      <w:pPr>
        <w:spacing w:line="240" w:lineRule="auto"/>
        <w:contextualSpacing/>
      </w:pPr>
    </w:p>
    <w:p w:rsidR="00CB58A4" w:rsidRDefault="009D6C16" w:rsidP="009D6C16">
      <w:pPr>
        <w:spacing w:line="240" w:lineRule="auto"/>
        <w:contextualSpacing/>
      </w:pPr>
      <w:r>
        <w:t xml:space="preserve">Just by purchasing Fair-Trade certified products consumers can tip the balance of market share that will favor just labor practices, fair prices, and </w:t>
      </w:r>
      <w:r w:rsidRPr="009D6C16">
        <w:rPr>
          <w:sz w:val="32"/>
          <w:szCs w:val="32"/>
        </w:rPr>
        <w:t>sustainable</w:t>
      </w:r>
      <w:r>
        <w:t xml:space="preserve"> farming methods. Look for Fair-Trade-Certified labels on products and decals identifying Fair Trade businesses.</w:t>
      </w:r>
    </w:p>
    <w:p w:rsidR="008A3093" w:rsidRDefault="008A3093" w:rsidP="009D6C16">
      <w:pPr>
        <w:spacing w:line="240" w:lineRule="auto"/>
        <w:contextualSpacing/>
      </w:pPr>
    </w:p>
    <w:p w:rsidR="009D6C16" w:rsidRDefault="009D6C16" w:rsidP="009D6C16">
      <w:pPr>
        <w:spacing w:line="240" w:lineRule="auto"/>
        <w:contextualSpacing/>
      </w:pPr>
    </w:p>
    <w:p w:rsidR="008A3093" w:rsidRDefault="008A3093" w:rsidP="009D6C16">
      <w:pPr>
        <w:spacing w:line="240" w:lineRule="auto"/>
        <w:contextualSpacing/>
        <w:jc w:val="center"/>
        <w:rPr>
          <w:rFonts w:ascii="New Century Schoolbook" w:hAnsi="New Century Schoolbook"/>
          <w:sz w:val="32"/>
          <w:szCs w:val="32"/>
        </w:rPr>
      </w:pPr>
      <w:r>
        <w:rPr>
          <w:rFonts w:ascii="New Century Schoolbook" w:hAnsi="New Century Schoolbook"/>
          <w:noProof/>
          <w:sz w:val="32"/>
          <w:szCs w:val="32"/>
        </w:rPr>
        <w:drawing>
          <wp:inline distT="0" distB="0" distL="0" distR="0">
            <wp:extent cx="860079" cy="613104"/>
            <wp:effectExtent l="0" t="0" r="0" b="0"/>
            <wp:docPr id="8" name="Picture 8" descr="C:\Users\PCR\AppData\Local\Microsoft\Windows\Temporary Internet Files\Content.IE5\FC2X733K\MP900309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R\AppData\Local\Microsoft\Windows\Temporary Internet Files\Content.IE5\FC2X733K\MP90030961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5" cy="6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16" w:rsidRPr="008A3093" w:rsidRDefault="008A3093" w:rsidP="009D6C16">
      <w:pPr>
        <w:spacing w:line="240" w:lineRule="auto"/>
        <w:contextualSpacing/>
        <w:jc w:val="center"/>
        <w:rPr>
          <w:rFonts w:ascii="New Century Schoolbook" w:hAnsi="New Century Schoolbook"/>
          <w:b/>
          <w:color w:val="984806" w:themeColor="accent6" w:themeShade="80"/>
          <w:sz w:val="32"/>
          <w:szCs w:val="32"/>
        </w:rPr>
      </w:pPr>
      <w:r w:rsidRPr="008A3093">
        <w:rPr>
          <w:rFonts w:ascii="New Century Schoolbook" w:hAnsi="New Century Schoolbook"/>
          <w:b/>
          <w:color w:val="984806" w:themeColor="accent6" w:themeShade="80"/>
          <w:sz w:val="32"/>
          <w:szCs w:val="32"/>
        </w:rPr>
        <w:t>WHAT</w:t>
      </w:r>
      <w:r>
        <w:rPr>
          <w:rFonts w:ascii="New Century Schoolbook" w:hAnsi="New Century Schoolbook"/>
          <w:b/>
          <w:color w:val="984806" w:themeColor="accent6" w:themeShade="80"/>
          <w:sz w:val="32"/>
          <w:szCs w:val="32"/>
        </w:rPr>
        <w:t>’S THE WORD?</w:t>
      </w:r>
    </w:p>
    <w:p w:rsidR="008A3093" w:rsidRDefault="008A3093" w:rsidP="009D6C16">
      <w:pPr>
        <w:spacing w:line="240" w:lineRule="auto"/>
        <w:contextualSpacing/>
        <w:jc w:val="center"/>
      </w:pPr>
    </w:p>
    <w:p w:rsidR="008A3093" w:rsidRDefault="008A3093" w:rsidP="009D6C16">
      <w:pPr>
        <w:spacing w:line="240" w:lineRule="auto"/>
        <w:contextualSpacing/>
        <w:jc w:val="center"/>
      </w:pP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l</w:t>
      </w:r>
      <w:r w:rsidRPr="008A3093">
        <w:rPr>
          <w:sz w:val="32"/>
          <w:szCs w:val="32"/>
        </w:rPr>
        <w:t>everage</w:t>
      </w:r>
      <w:proofErr w:type="gramEnd"/>
      <w:r>
        <w:rPr>
          <w:sz w:val="32"/>
          <w:szCs w:val="32"/>
        </w:rPr>
        <w:t xml:space="preserve"> (v)</w:t>
      </w:r>
      <w:r w:rsidRPr="008A3093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</w:p>
    <w:p w:rsidR="008A3093" w:rsidRDefault="008A3093" w:rsidP="008A3093">
      <w:pPr>
        <w:spacing w:line="24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impoverishment</w:t>
      </w:r>
      <w:proofErr w:type="gramEnd"/>
      <w:r>
        <w:rPr>
          <w:sz w:val="32"/>
          <w:szCs w:val="32"/>
        </w:rPr>
        <w:t xml:space="preserve"> (n):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A3093" w:rsidRDefault="008A3093" w:rsidP="008A3093">
      <w:pPr>
        <w:spacing w:line="240" w:lineRule="auto"/>
        <w:contextualSpacing/>
        <w:rPr>
          <w:sz w:val="32"/>
          <w:szCs w:val="32"/>
        </w:rPr>
      </w:pP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indigenous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adj</w:t>
      </w:r>
      <w:proofErr w:type="spellEnd"/>
      <w:r>
        <w:rPr>
          <w:sz w:val="32"/>
          <w:szCs w:val="32"/>
        </w:rPr>
        <w:t>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hazardous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adj</w:t>
      </w:r>
      <w:proofErr w:type="spellEnd"/>
      <w:r>
        <w:rPr>
          <w:sz w:val="32"/>
          <w:szCs w:val="32"/>
        </w:rPr>
        <w:t>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cooperatives</w:t>
      </w:r>
      <w:proofErr w:type="gramEnd"/>
      <w:r>
        <w:rPr>
          <w:sz w:val="32"/>
          <w:szCs w:val="32"/>
        </w:rPr>
        <w:t xml:space="preserve"> (n):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A3093" w:rsidRDefault="008A3093" w:rsidP="008A3093">
      <w:pPr>
        <w:spacing w:line="240" w:lineRule="auto"/>
        <w:contextualSpacing/>
        <w:rPr>
          <w:sz w:val="32"/>
          <w:szCs w:val="32"/>
          <w:u w:val="single"/>
        </w:rPr>
      </w:pPr>
    </w:p>
    <w:p w:rsidR="008A3093" w:rsidRPr="008A3093" w:rsidRDefault="008A3093" w:rsidP="008A3093">
      <w:pPr>
        <w:spacing w:line="24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sustainable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adj</w:t>
      </w:r>
      <w:proofErr w:type="spellEnd"/>
      <w:r>
        <w:rPr>
          <w:sz w:val="32"/>
          <w:szCs w:val="32"/>
        </w:rPr>
        <w:t>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8A3093" w:rsidRPr="008A3093" w:rsidSect="00371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2B" w:rsidRDefault="00EC4F2B" w:rsidP="00EC4F2B">
      <w:pPr>
        <w:spacing w:after="0" w:line="240" w:lineRule="auto"/>
      </w:pPr>
      <w:r>
        <w:separator/>
      </w:r>
    </w:p>
  </w:endnote>
  <w:endnote w:type="continuationSeparator" w:id="0">
    <w:p w:rsidR="00EC4F2B" w:rsidRDefault="00EC4F2B" w:rsidP="00EC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0" w:rsidRDefault="008C4E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2B" w:rsidRDefault="008C4EE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-709754</wp:posOffset>
          </wp:positionH>
          <wp:positionV relativeFrom="paragraph">
            <wp:posOffset>157422</wp:posOffset>
          </wp:positionV>
          <wp:extent cx="10108603" cy="488887"/>
          <wp:effectExtent l="19050" t="0" r="6947" b="0"/>
          <wp:wrapNone/>
          <wp:docPr id="4" name="Picture 3" descr="ft school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 schools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8603" cy="48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0" w:rsidRDefault="008C4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2B" w:rsidRDefault="00EC4F2B" w:rsidP="00EC4F2B">
      <w:pPr>
        <w:spacing w:after="0" w:line="240" w:lineRule="auto"/>
      </w:pPr>
      <w:r>
        <w:separator/>
      </w:r>
    </w:p>
  </w:footnote>
  <w:footnote w:type="continuationSeparator" w:id="0">
    <w:p w:rsidR="00EC4F2B" w:rsidRDefault="00EC4F2B" w:rsidP="00EC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0" w:rsidRDefault="008C4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2B" w:rsidRDefault="008C4EE0" w:rsidP="00EC4F2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3128645</wp:posOffset>
          </wp:positionH>
          <wp:positionV relativeFrom="paragraph">
            <wp:posOffset>-249555</wp:posOffset>
          </wp:positionV>
          <wp:extent cx="814070" cy="1438910"/>
          <wp:effectExtent l="19050" t="0" r="5080" b="0"/>
          <wp:wrapSquare wrapText="bothSides"/>
          <wp:docPr id="2" name="Picture 1" descr="FTSchools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Schools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0" w:rsidRDefault="008C4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396"/>
    <w:multiLevelType w:val="hybridMultilevel"/>
    <w:tmpl w:val="1506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4A05"/>
    <w:multiLevelType w:val="hybridMultilevel"/>
    <w:tmpl w:val="ABD8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1F8D"/>
    <w:rsid w:val="00086757"/>
    <w:rsid w:val="000A519C"/>
    <w:rsid w:val="001F0F53"/>
    <w:rsid w:val="002742F1"/>
    <w:rsid w:val="00371F8D"/>
    <w:rsid w:val="003A74C6"/>
    <w:rsid w:val="004C55C3"/>
    <w:rsid w:val="00546370"/>
    <w:rsid w:val="005A6F94"/>
    <w:rsid w:val="00625B43"/>
    <w:rsid w:val="006D3CD7"/>
    <w:rsid w:val="00830508"/>
    <w:rsid w:val="008A3093"/>
    <w:rsid w:val="008C4EE0"/>
    <w:rsid w:val="00901F25"/>
    <w:rsid w:val="00971DC4"/>
    <w:rsid w:val="009811CF"/>
    <w:rsid w:val="009B3779"/>
    <w:rsid w:val="009D6C16"/>
    <w:rsid w:val="00A26EBB"/>
    <w:rsid w:val="00BB246C"/>
    <w:rsid w:val="00CB58A4"/>
    <w:rsid w:val="00EA12CA"/>
    <w:rsid w:val="00EC4F2B"/>
    <w:rsid w:val="00ED2018"/>
    <w:rsid w:val="00F367E8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5"/>
    <w:pPr>
      <w:ind w:left="720"/>
      <w:contextualSpacing/>
    </w:pPr>
  </w:style>
  <w:style w:type="table" w:styleId="TableGrid">
    <w:name w:val="Table Grid"/>
    <w:basedOn w:val="TableNormal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F2B"/>
  </w:style>
  <w:style w:type="paragraph" w:styleId="Footer">
    <w:name w:val="footer"/>
    <w:basedOn w:val="Normal"/>
    <w:link w:val="FooterChar"/>
    <w:uiPriority w:val="99"/>
    <w:semiHidden/>
    <w:unhideWhenUsed/>
    <w:rsid w:val="00EC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85"/>
    <w:pPr>
      <w:ind w:left="720"/>
      <w:contextualSpacing/>
    </w:pPr>
  </w:style>
  <w:style w:type="table" w:styleId="TableGrid">
    <w:name w:val="Table Grid"/>
    <w:basedOn w:val="TableNormal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teaneck.org/about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irtradeteanck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</dc:creator>
  <cp:lastModifiedBy>Katrine Ponce</cp:lastModifiedBy>
  <cp:revision>5</cp:revision>
  <cp:lastPrinted>2013-06-22T18:30:00Z</cp:lastPrinted>
  <dcterms:created xsi:type="dcterms:W3CDTF">2013-12-11T05:04:00Z</dcterms:created>
  <dcterms:modified xsi:type="dcterms:W3CDTF">2014-02-27T00:39:00Z</dcterms:modified>
</cp:coreProperties>
</file>