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5C" w:rsidRPr="0012529A" w:rsidRDefault="00FB755C" w:rsidP="0044504D">
      <w:pPr>
        <w:spacing w:after="280"/>
        <w:jc w:val="center"/>
        <w:rPr>
          <w:b/>
          <w:i/>
          <w:noProof/>
          <w:color w:val="00877C"/>
          <w:sz w:val="14"/>
          <w:szCs w:val="14"/>
        </w:rPr>
      </w:pPr>
    </w:p>
    <w:p w:rsidR="009C19E2" w:rsidRDefault="00A765F6" w:rsidP="0044504D">
      <w:pPr>
        <w:pStyle w:val="ListParagraph"/>
        <w:shd w:val="clear" w:color="auto" w:fill="FFFFFF" w:themeFill="background1"/>
        <w:spacing w:after="280"/>
        <w:ind w:left="360"/>
        <w:jc w:val="center"/>
        <w:rPr>
          <w:b/>
          <w:i/>
          <w:noProof/>
          <w:color w:val="00877C"/>
          <w:sz w:val="36"/>
          <w:szCs w:val="36"/>
        </w:rPr>
      </w:pPr>
      <w:r>
        <w:rPr>
          <w:b/>
          <w:i/>
          <w:noProof/>
          <w:color w:val="00877C"/>
          <w:sz w:val="36"/>
          <w:szCs w:val="36"/>
        </w:rPr>
        <w:t>Check out the following course syllabi to fin</w:t>
      </w:r>
      <w:r w:rsidR="0022665F">
        <w:rPr>
          <w:b/>
          <w:i/>
          <w:noProof/>
          <w:color w:val="00877C"/>
          <w:sz w:val="36"/>
          <w:szCs w:val="36"/>
        </w:rPr>
        <w:t xml:space="preserve">d out how different schools have explored the principles of Fair Trade in the classroom. </w:t>
      </w:r>
    </w:p>
    <w:p w:rsidR="005F0521" w:rsidRPr="005F0521" w:rsidRDefault="005F0521" w:rsidP="009C19E2">
      <w:pPr>
        <w:pStyle w:val="ListParagraph"/>
        <w:spacing w:after="280"/>
        <w:ind w:left="360"/>
        <w:rPr>
          <w:b/>
          <w:i/>
          <w:noProof/>
          <w:color w:val="00877C"/>
          <w:sz w:val="36"/>
          <w:szCs w:val="36"/>
        </w:rPr>
      </w:pPr>
    </w:p>
    <w:p w:rsidR="00BB418C" w:rsidRPr="00806689" w:rsidRDefault="00F52313" w:rsidP="004303AA">
      <w:pPr>
        <w:pStyle w:val="ListParagraph"/>
        <w:numPr>
          <w:ilvl w:val="0"/>
          <w:numId w:val="2"/>
        </w:numPr>
        <w:spacing w:after="280"/>
        <w:rPr>
          <w:b/>
          <w:noProof/>
          <w:color w:val="00877C"/>
          <w:sz w:val="30"/>
          <w:szCs w:val="30"/>
        </w:rPr>
      </w:pPr>
      <w:hyperlink r:id="rId7" w:history="1">
        <w:r w:rsidR="00BB418C" w:rsidRPr="00806689">
          <w:rPr>
            <w:rStyle w:val="Hyperlink"/>
            <w:b/>
            <w:noProof/>
            <w:color w:val="00877C"/>
            <w:sz w:val="30"/>
            <w:szCs w:val="30"/>
            <w:u w:val="none"/>
          </w:rPr>
          <w:t>Introduction to Quantitative Reasoning 101: Measuring Fair Trade</w:t>
        </w:r>
      </w:hyperlink>
    </w:p>
    <w:p w:rsidR="00C0528A" w:rsidRPr="00AE7406" w:rsidRDefault="00C0528A" w:rsidP="004303AA">
      <w:pPr>
        <w:pStyle w:val="ListParagraph"/>
        <w:spacing w:after="280"/>
        <w:ind w:left="360"/>
        <w:rPr>
          <w:noProof/>
          <w:color w:val="00877C"/>
          <w:szCs w:val="28"/>
        </w:rPr>
      </w:pPr>
      <w:r w:rsidRPr="00AE7406">
        <w:rPr>
          <w:noProof/>
          <w:color w:val="00877C"/>
          <w:szCs w:val="28"/>
        </w:rPr>
        <w:t>Keene State College</w:t>
      </w:r>
    </w:p>
    <w:p w:rsidR="00C0528A" w:rsidRPr="0013316C" w:rsidRDefault="00C0528A" w:rsidP="004303AA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  <w:r w:rsidRPr="0013316C">
        <w:rPr>
          <w:i/>
          <w:noProof/>
          <w:color w:val="00877C"/>
          <w:szCs w:val="28"/>
        </w:rPr>
        <w:t>Professor Tamara L. Stenn, Fall 2011</w:t>
      </w:r>
    </w:p>
    <w:p w:rsidR="004D37E1" w:rsidRDefault="004D37E1" w:rsidP="004D37E1">
      <w:pPr>
        <w:pStyle w:val="ListParagraph"/>
        <w:spacing w:after="280"/>
        <w:ind w:left="360"/>
        <w:rPr>
          <w:noProof/>
          <w:color w:val="542E19"/>
          <w:szCs w:val="28"/>
        </w:rPr>
      </w:pPr>
      <w:r w:rsidRPr="004D37E1">
        <w:rPr>
          <w:noProof/>
          <w:color w:val="542E19"/>
          <w:szCs w:val="28"/>
        </w:rPr>
        <w:t>Th</w:t>
      </w:r>
      <w:r w:rsidR="007B2AFB">
        <w:rPr>
          <w:noProof/>
          <w:color w:val="542E19"/>
          <w:szCs w:val="28"/>
        </w:rPr>
        <w:t>e</w:t>
      </w:r>
      <w:r w:rsidRPr="004D37E1">
        <w:rPr>
          <w:noProof/>
          <w:color w:val="542E19"/>
          <w:szCs w:val="28"/>
        </w:rPr>
        <w:t xml:space="preserve"> course </w:t>
      </w:r>
      <w:r>
        <w:rPr>
          <w:noProof/>
          <w:color w:val="542E19"/>
          <w:szCs w:val="28"/>
        </w:rPr>
        <w:t>explores Fair Trade</w:t>
      </w:r>
      <w:r w:rsidR="00862B22">
        <w:rPr>
          <w:noProof/>
          <w:color w:val="542E19"/>
          <w:szCs w:val="28"/>
        </w:rPr>
        <w:t>,</w:t>
      </w:r>
      <w:r>
        <w:rPr>
          <w:noProof/>
          <w:color w:val="542E19"/>
          <w:szCs w:val="28"/>
        </w:rPr>
        <w:t xml:space="preserve"> economics, consumerism, sustainability, and activism</w:t>
      </w:r>
      <w:r w:rsidR="00F51347">
        <w:rPr>
          <w:noProof/>
          <w:color w:val="542E19"/>
          <w:szCs w:val="28"/>
        </w:rPr>
        <w:t xml:space="preserve"> us</w:t>
      </w:r>
      <w:r w:rsidR="00A765F6">
        <w:rPr>
          <w:noProof/>
          <w:color w:val="542E19"/>
          <w:szCs w:val="28"/>
        </w:rPr>
        <w:t xml:space="preserve">ing math and academic research, while delving into our culture, assumptions, ethics and influence.  </w:t>
      </w:r>
    </w:p>
    <w:p w:rsidR="009C19E2" w:rsidRPr="00A765F6" w:rsidRDefault="009C19E2" w:rsidP="00A765F6">
      <w:pPr>
        <w:spacing w:after="280"/>
        <w:rPr>
          <w:b/>
          <w:noProof/>
          <w:color w:val="00877C"/>
          <w:sz w:val="30"/>
          <w:szCs w:val="30"/>
        </w:rPr>
      </w:pPr>
    </w:p>
    <w:p w:rsidR="00BB418C" w:rsidRPr="0013316C" w:rsidRDefault="00F52313" w:rsidP="00BB418C">
      <w:pPr>
        <w:pStyle w:val="ListParagraph"/>
        <w:numPr>
          <w:ilvl w:val="0"/>
          <w:numId w:val="2"/>
        </w:numPr>
        <w:spacing w:after="280"/>
        <w:rPr>
          <w:b/>
          <w:noProof/>
          <w:color w:val="00877C"/>
          <w:sz w:val="30"/>
          <w:szCs w:val="30"/>
        </w:rPr>
      </w:pPr>
      <w:hyperlink r:id="rId8" w:history="1">
        <w:r w:rsidR="00BB418C" w:rsidRPr="0013316C">
          <w:rPr>
            <w:rStyle w:val="Hyperlink"/>
            <w:b/>
            <w:noProof/>
            <w:color w:val="00877C"/>
            <w:sz w:val="30"/>
            <w:szCs w:val="30"/>
            <w:u w:val="none"/>
          </w:rPr>
          <w:t>Business Administration 350</w:t>
        </w:r>
        <w:r w:rsidR="0013316C" w:rsidRPr="0013316C">
          <w:rPr>
            <w:rStyle w:val="Hyperlink"/>
            <w:b/>
            <w:noProof/>
            <w:color w:val="00877C"/>
            <w:sz w:val="30"/>
            <w:szCs w:val="30"/>
            <w:u w:val="none"/>
          </w:rPr>
          <w:t>: Fair Trade</w:t>
        </w:r>
      </w:hyperlink>
    </w:p>
    <w:p w:rsidR="004D37E1" w:rsidRPr="00AE7406" w:rsidRDefault="00411651" w:rsidP="00BB418C">
      <w:pPr>
        <w:pStyle w:val="ListParagraph"/>
        <w:spacing w:after="280"/>
        <w:ind w:left="360"/>
        <w:rPr>
          <w:noProof/>
          <w:color w:val="00877C"/>
          <w:szCs w:val="28"/>
        </w:rPr>
      </w:pPr>
      <w:r w:rsidRPr="00AE7406">
        <w:rPr>
          <w:noProof/>
          <w:color w:val="00877C"/>
          <w:szCs w:val="28"/>
        </w:rPr>
        <w:t>Colby-Sawyer College</w:t>
      </w:r>
    </w:p>
    <w:p w:rsidR="00411651" w:rsidRPr="0013316C" w:rsidRDefault="00411651" w:rsidP="00411651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  <w:r w:rsidRPr="0013316C">
        <w:rPr>
          <w:i/>
          <w:noProof/>
          <w:color w:val="00877C"/>
          <w:szCs w:val="28"/>
        </w:rPr>
        <w:t>Professor Christopher Kubick, Spring 2012</w:t>
      </w:r>
    </w:p>
    <w:p w:rsidR="00BB418C" w:rsidRDefault="00BB418C" w:rsidP="00411651">
      <w:pPr>
        <w:pStyle w:val="ListParagraph"/>
        <w:spacing w:after="280"/>
        <w:ind w:left="360"/>
        <w:rPr>
          <w:noProof/>
          <w:color w:val="542E19"/>
          <w:szCs w:val="28"/>
        </w:rPr>
      </w:pPr>
      <w:r>
        <w:rPr>
          <w:noProof/>
          <w:color w:val="542E19"/>
          <w:szCs w:val="28"/>
        </w:rPr>
        <w:t>The course covers the principles of free trade versus</w:t>
      </w:r>
      <w:r w:rsidR="007B2AFB">
        <w:rPr>
          <w:noProof/>
          <w:color w:val="542E19"/>
          <w:szCs w:val="28"/>
        </w:rPr>
        <w:t xml:space="preserve"> fair trade, and explores different ethical models around the world related to justice, resource a</w:t>
      </w:r>
      <w:r w:rsidR="0022665F">
        <w:rPr>
          <w:noProof/>
          <w:color w:val="542E19"/>
          <w:szCs w:val="28"/>
        </w:rPr>
        <w:t xml:space="preserve">llocation, wealth distribution, </w:t>
      </w:r>
      <w:r w:rsidR="007B2AFB">
        <w:rPr>
          <w:noProof/>
          <w:color w:val="542E19"/>
          <w:szCs w:val="28"/>
        </w:rPr>
        <w:t xml:space="preserve">and cultural differences.  </w:t>
      </w:r>
    </w:p>
    <w:p w:rsidR="007B2AFB" w:rsidRDefault="007B2AFB" w:rsidP="00411651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9C19E2" w:rsidRDefault="009C19E2" w:rsidP="00411651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7B2AFB" w:rsidRPr="00B03753" w:rsidRDefault="00F52313" w:rsidP="007B2AFB">
      <w:pPr>
        <w:pStyle w:val="ListParagraph"/>
        <w:numPr>
          <w:ilvl w:val="0"/>
          <w:numId w:val="2"/>
        </w:numPr>
        <w:spacing w:after="280"/>
        <w:rPr>
          <w:b/>
          <w:noProof/>
          <w:color w:val="00877C"/>
          <w:sz w:val="30"/>
          <w:szCs w:val="30"/>
        </w:rPr>
      </w:pPr>
      <w:hyperlink r:id="rId9" w:history="1">
        <w:r w:rsidR="007B2AFB" w:rsidRPr="00B03753">
          <w:rPr>
            <w:rStyle w:val="Hyperlink"/>
            <w:b/>
            <w:noProof/>
            <w:color w:val="00877C"/>
            <w:sz w:val="30"/>
            <w:szCs w:val="30"/>
            <w:u w:val="none"/>
          </w:rPr>
          <w:t>Peace and Conflict Studies 301 Special Topics: Fair Trade</w:t>
        </w:r>
      </w:hyperlink>
    </w:p>
    <w:p w:rsidR="007B2AFB" w:rsidRPr="00AE7406" w:rsidRDefault="007B2AFB" w:rsidP="007B2AFB">
      <w:pPr>
        <w:pStyle w:val="ListParagraph"/>
        <w:spacing w:after="280"/>
        <w:ind w:left="360"/>
        <w:rPr>
          <w:noProof/>
          <w:color w:val="00877C"/>
          <w:szCs w:val="28"/>
        </w:rPr>
      </w:pPr>
      <w:r w:rsidRPr="00AE7406">
        <w:rPr>
          <w:noProof/>
          <w:color w:val="00877C"/>
          <w:szCs w:val="28"/>
        </w:rPr>
        <w:t xml:space="preserve">Conrad Grebel University College </w:t>
      </w:r>
    </w:p>
    <w:p w:rsidR="007B2AFB" w:rsidRPr="0013316C" w:rsidRDefault="007B2AFB" w:rsidP="007B2AFB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  <w:r w:rsidRPr="0013316C">
        <w:rPr>
          <w:i/>
          <w:noProof/>
          <w:color w:val="00877C"/>
          <w:szCs w:val="28"/>
        </w:rPr>
        <w:t>Professor Lowell Ewert, Fall 2009</w:t>
      </w:r>
    </w:p>
    <w:p w:rsidR="00490A4E" w:rsidRPr="00490A4E" w:rsidRDefault="00490A4E" w:rsidP="007B2AFB">
      <w:pPr>
        <w:pStyle w:val="ListParagraph"/>
        <w:spacing w:after="280"/>
        <w:ind w:left="360"/>
        <w:rPr>
          <w:noProof/>
          <w:color w:val="542E19"/>
          <w:szCs w:val="28"/>
        </w:rPr>
      </w:pPr>
      <w:r>
        <w:rPr>
          <w:noProof/>
          <w:color w:val="542E19"/>
          <w:szCs w:val="28"/>
        </w:rPr>
        <w:t xml:space="preserve">The course examines the history, theory, and practice of the Fair Trade movement, and </w:t>
      </w:r>
      <w:r w:rsidR="00B26401">
        <w:rPr>
          <w:noProof/>
          <w:color w:val="542E19"/>
          <w:szCs w:val="28"/>
        </w:rPr>
        <w:t>compares it</w:t>
      </w:r>
      <w:r w:rsidR="0082151A">
        <w:rPr>
          <w:noProof/>
          <w:color w:val="542E19"/>
          <w:szCs w:val="28"/>
        </w:rPr>
        <w:t xml:space="preserve"> to traditional principles </w:t>
      </w:r>
      <w:r w:rsidR="00831058">
        <w:rPr>
          <w:noProof/>
          <w:color w:val="542E19"/>
          <w:szCs w:val="28"/>
        </w:rPr>
        <w:t>of international trade. It</w:t>
      </w:r>
      <w:r w:rsidR="0022665F">
        <w:rPr>
          <w:noProof/>
          <w:color w:val="542E19"/>
          <w:szCs w:val="28"/>
        </w:rPr>
        <w:t xml:space="preserve"> also</w:t>
      </w:r>
      <w:r w:rsidR="00831058">
        <w:rPr>
          <w:noProof/>
          <w:color w:val="542E19"/>
          <w:szCs w:val="28"/>
        </w:rPr>
        <w:t xml:space="preserve"> </w:t>
      </w:r>
      <w:r w:rsidR="0022665F" w:rsidRPr="0022665F">
        <w:rPr>
          <w:noProof/>
          <w:color w:val="542E19"/>
          <w:szCs w:val="28"/>
        </w:rPr>
        <w:t>investigate</w:t>
      </w:r>
      <w:r w:rsidR="0022665F">
        <w:rPr>
          <w:noProof/>
          <w:color w:val="542E19"/>
          <w:szCs w:val="28"/>
        </w:rPr>
        <w:t>s</w:t>
      </w:r>
      <w:r>
        <w:rPr>
          <w:noProof/>
          <w:color w:val="542E19"/>
          <w:szCs w:val="28"/>
        </w:rPr>
        <w:t xml:space="preserve"> the impact of Fair Trade on producers, consumers, and the global economic system.  </w:t>
      </w:r>
    </w:p>
    <w:p w:rsidR="007B2AFB" w:rsidRDefault="007B2AFB" w:rsidP="007B2AFB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9C19E2" w:rsidRDefault="009C19E2" w:rsidP="007B2AFB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9C19E2" w:rsidRDefault="009C19E2" w:rsidP="007B2AFB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4303AA" w:rsidRDefault="004303AA" w:rsidP="004303AA">
      <w:pPr>
        <w:pStyle w:val="ListParagraph"/>
        <w:spacing w:after="280"/>
        <w:ind w:left="360"/>
        <w:rPr>
          <w:b/>
          <w:noProof/>
          <w:color w:val="00877C"/>
          <w:sz w:val="36"/>
          <w:szCs w:val="36"/>
        </w:rPr>
      </w:pPr>
    </w:p>
    <w:p w:rsidR="005F0521" w:rsidRPr="004303AA" w:rsidRDefault="005F0521" w:rsidP="004303AA">
      <w:pPr>
        <w:pStyle w:val="ListParagraph"/>
        <w:spacing w:after="280"/>
        <w:ind w:left="360"/>
        <w:rPr>
          <w:b/>
          <w:noProof/>
          <w:color w:val="00877C"/>
          <w:sz w:val="36"/>
          <w:szCs w:val="36"/>
        </w:rPr>
      </w:pPr>
    </w:p>
    <w:p w:rsidR="007B2AFB" w:rsidRPr="00D011A6" w:rsidRDefault="00F52313" w:rsidP="009C19E2">
      <w:pPr>
        <w:pStyle w:val="ListParagraph"/>
        <w:numPr>
          <w:ilvl w:val="0"/>
          <w:numId w:val="2"/>
        </w:numPr>
        <w:spacing w:after="280"/>
        <w:rPr>
          <w:b/>
          <w:noProof/>
          <w:color w:val="00877C"/>
          <w:sz w:val="36"/>
          <w:szCs w:val="36"/>
        </w:rPr>
      </w:pPr>
      <w:hyperlink r:id="rId10" w:history="1">
        <w:r w:rsidR="00D011A6">
          <w:rPr>
            <w:rStyle w:val="Hyperlink"/>
            <w:b/>
            <w:noProof/>
            <w:color w:val="00877C"/>
            <w:sz w:val="30"/>
            <w:szCs w:val="30"/>
            <w:u w:val="none"/>
          </w:rPr>
          <w:t>Peace and Conflict Studies 328</w:t>
        </w:r>
        <w:r w:rsidR="00490A4E" w:rsidRPr="00D011A6">
          <w:rPr>
            <w:rStyle w:val="Hyperlink"/>
            <w:b/>
            <w:noProof/>
            <w:color w:val="00877C"/>
            <w:sz w:val="30"/>
            <w:szCs w:val="30"/>
            <w:u w:val="none"/>
          </w:rPr>
          <w:t>: Globalization and Social Justice</w:t>
        </w:r>
      </w:hyperlink>
      <w:r w:rsidR="00490A4E" w:rsidRPr="00D011A6">
        <w:rPr>
          <w:b/>
          <w:noProof/>
          <w:color w:val="00877C"/>
          <w:sz w:val="30"/>
          <w:szCs w:val="30"/>
        </w:rPr>
        <w:t xml:space="preserve"> </w:t>
      </w:r>
    </w:p>
    <w:p w:rsidR="00490A4E" w:rsidRPr="00AE7406" w:rsidRDefault="00490A4E" w:rsidP="00490A4E">
      <w:pPr>
        <w:pStyle w:val="ListParagraph"/>
        <w:spacing w:after="280"/>
        <w:ind w:left="360"/>
        <w:rPr>
          <w:noProof/>
          <w:color w:val="00877C"/>
          <w:szCs w:val="28"/>
        </w:rPr>
      </w:pPr>
      <w:r w:rsidRPr="00AE7406">
        <w:rPr>
          <w:noProof/>
          <w:color w:val="00877C"/>
          <w:szCs w:val="28"/>
        </w:rPr>
        <w:t xml:space="preserve">University of Minnesota, Twin Cities </w:t>
      </w:r>
    </w:p>
    <w:p w:rsidR="0075624B" w:rsidRPr="00806689" w:rsidRDefault="00490A4E" w:rsidP="009C19E2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  <w:r w:rsidRPr="00806689">
        <w:rPr>
          <w:i/>
          <w:noProof/>
          <w:color w:val="00877C"/>
          <w:szCs w:val="28"/>
        </w:rPr>
        <w:t>Professor Ajay Skaria, Fall 2011</w:t>
      </w:r>
    </w:p>
    <w:p w:rsidR="0075624B" w:rsidRPr="00B26401" w:rsidRDefault="0075624B" w:rsidP="00B26401">
      <w:pPr>
        <w:pStyle w:val="ListParagraph"/>
        <w:spacing w:after="280"/>
        <w:ind w:left="360"/>
        <w:rPr>
          <w:noProof/>
          <w:color w:val="542E19"/>
          <w:szCs w:val="28"/>
        </w:rPr>
      </w:pPr>
      <w:r w:rsidRPr="0075624B">
        <w:rPr>
          <w:noProof/>
          <w:color w:val="542E19"/>
          <w:szCs w:val="28"/>
        </w:rPr>
        <w:t xml:space="preserve">This course </w:t>
      </w:r>
      <w:r w:rsidR="00B26401" w:rsidRPr="0075624B">
        <w:rPr>
          <w:noProof/>
          <w:color w:val="542E19"/>
          <w:szCs w:val="28"/>
        </w:rPr>
        <w:t>uses a wide range of materials</w:t>
      </w:r>
      <w:r w:rsidR="00B26401">
        <w:rPr>
          <w:noProof/>
          <w:color w:val="542E19"/>
          <w:szCs w:val="28"/>
        </w:rPr>
        <w:t xml:space="preserve">, from </w:t>
      </w:r>
      <w:r w:rsidR="00B26401" w:rsidRPr="00B26401">
        <w:rPr>
          <w:noProof/>
          <w:color w:val="542E19"/>
          <w:szCs w:val="28"/>
        </w:rPr>
        <w:t xml:space="preserve"> radio interviews, TV and screen documentaries, film and video news clips, and internet resources to explore two questions</w:t>
      </w:r>
      <w:r w:rsidRPr="00B26401">
        <w:rPr>
          <w:noProof/>
          <w:color w:val="542E19"/>
          <w:szCs w:val="28"/>
        </w:rPr>
        <w:t>: ‘</w:t>
      </w:r>
      <w:r w:rsidRPr="00B26401">
        <w:rPr>
          <w:i/>
          <w:noProof/>
          <w:color w:val="542E19"/>
          <w:szCs w:val="28"/>
        </w:rPr>
        <w:t xml:space="preserve">What does globalization involve?’ </w:t>
      </w:r>
      <w:r w:rsidRPr="00B26401">
        <w:rPr>
          <w:noProof/>
          <w:color w:val="542E19"/>
          <w:szCs w:val="28"/>
        </w:rPr>
        <w:t xml:space="preserve">and </w:t>
      </w:r>
      <w:r w:rsidRPr="00B26401">
        <w:rPr>
          <w:i/>
          <w:noProof/>
          <w:color w:val="542E19"/>
          <w:szCs w:val="28"/>
        </w:rPr>
        <w:t>‘Who benefits and who loses from what</w:t>
      </w:r>
      <w:r w:rsidR="00B26401" w:rsidRPr="00B26401">
        <w:rPr>
          <w:i/>
          <w:noProof/>
          <w:color w:val="542E19"/>
          <w:szCs w:val="28"/>
        </w:rPr>
        <w:t xml:space="preserve"> we loosely call globalization,</w:t>
      </w:r>
      <w:r w:rsidRPr="00B26401">
        <w:rPr>
          <w:i/>
          <w:noProof/>
          <w:color w:val="542E19"/>
          <w:szCs w:val="28"/>
        </w:rPr>
        <w:t>and why?’</w:t>
      </w:r>
      <w:r w:rsidR="00B26401" w:rsidRPr="00B26401">
        <w:rPr>
          <w:i/>
          <w:noProof/>
          <w:color w:val="542E19"/>
          <w:szCs w:val="28"/>
        </w:rPr>
        <w:t xml:space="preserve">. </w:t>
      </w:r>
      <w:r w:rsidRPr="00B26401">
        <w:rPr>
          <w:noProof/>
          <w:color w:val="542E19"/>
          <w:szCs w:val="28"/>
        </w:rPr>
        <w:t xml:space="preserve"> </w:t>
      </w:r>
    </w:p>
    <w:p w:rsidR="0075624B" w:rsidRDefault="0075624B" w:rsidP="00490A4E">
      <w:pPr>
        <w:pStyle w:val="ListParagraph"/>
        <w:spacing w:after="280"/>
        <w:ind w:left="360"/>
        <w:rPr>
          <w:b/>
          <w:i/>
          <w:noProof/>
          <w:color w:val="00877C"/>
          <w:szCs w:val="28"/>
        </w:rPr>
      </w:pPr>
    </w:p>
    <w:p w:rsidR="004D37E1" w:rsidRDefault="004D37E1" w:rsidP="004D37E1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8E6369" w:rsidRPr="00603F17" w:rsidRDefault="00F52313" w:rsidP="008E6369">
      <w:pPr>
        <w:pStyle w:val="ListParagraph"/>
        <w:numPr>
          <w:ilvl w:val="0"/>
          <w:numId w:val="2"/>
        </w:numPr>
        <w:spacing w:after="280"/>
        <w:rPr>
          <w:b/>
          <w:noProof/>
          <w:color w:val="00877C"/>
          <w:sz w:val="30"/>
          <w:szCs w:val="30"/>
        </w:rPr>
      </w:pPr>
      <w:hyperlink r:id="rId11" w:history="1">
        <w:r w:rsidR="008E6369" w:rsidRPr="00603F17">
          <w:rPr>
            <w:rStyle w:val="Hyperlink"/>
            <w:b/>
            <w:noProof/>
            <w:color w:val="00877C"/>
            <w:sz w:val="30"/>
            <w:szCs w:val="30"/>
            <w:u w:val="none"/>
          </w:rPr>
          <w:t>Honors 175: Globalization and Sustainability</w:t>
        </w:r>
      </w:hyperlink>
    </w:p>
    <w:p w:rsidR="008E6369" w:rsidRPr="00AE7406" w:rsidRDefault="008E6369" w:rsidP="008E6369">
      <w:pPr>
        <w:pStyle w:val="ListParagraph"/>
        <w:spacing w:after="280"/>
        <w:ind w:left="360"/>
        <w:rPr>
          <w:noProof/>
          <w:color w:val="00877C"/>
          <w:szCs w:val="28"/>
        </w:rPr>
      </w:pPr>
      <w:r w:rsidRPr="00AE7406">
        <w:rPr>
          <w:noProof/>
          <w:color w:val="00877C"/>
          <w:szCs w:val="28"/>
        </w:rPr>
        <w:t>University of Wisconsin, Oshkosh</w:t>
      </w:r>
    </w:p>
    <w:p w:rsidR="008E6369" w:rsidRPr="00806689" w:rsidRDefault="008E6369" w:rsidP="008E6369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  <w:r w:rsidRPr="00806689">
        <w:rPr>
          <w:i/>
          <w:noProof/>
          <w:color w:val="00877C"/>
          <w:szCs w:val="28"/>
        </w:rPr>
        <w:t>Professor David Barnill for the Fair Trade unit, Fall 2013</w:t>
      </w:r>
    </w:p>
    <w:p w:rsidR="008E6369" w:rsidRPr="008E6369" w:rsidRDefault="008E6369" w:rsidP="008E6369">
      <w:pPr>
        <w:pStyle w:val="ListParagraph"/>
        <w:spacing w:after="280"/>
        <w:ind w:left="360"/>
        <w:rPr>
          <w:noProof/>
          <w:color w:val="542E19"/>
          <w:szCs w:val="28"/>
        </w:rPr>
      </w:pPr>
      <w:r>
        <w:rPr>
          <w:noProof/>
          <w:color w:val="542E19"/>
          <w:szCs w:val="28"/>
        </w:rPr>
        <w:t xml:space="preserve">The Fair Trade section of this course </w:t>
      </w:r>
      <w:r w:rsidR="0075624B">
        <w:rPr>
          <w:noProof/>
          <w:color w:val="542E19"/>
          <w:szCs w:val="28"/>
        </w:rPr>
        <w:t>teaches students</w:t>
      </w:r>
      <w:r>
        <w:rPr>
          <w:noProof/>
          <w:color w:val="542E19"/>
          <w:szCs w:val="28"/>
        </w:rPr>
        <w:t xml:space="preserve"> to critically examine and analyze the principles of Fair Trade, and </w:t>
      </w:r>
      <w:r w:rsidR="00B03753">
        <w:rPr>
          <w:noProof/>
          <w:color w:val="542E19"/>
          <w:szCs w:val="28"/>
        </w:rPr>
        <w:t xml:space="preserve">explores </w:t>
      </w:r>
      <w:r w:rsidR="0075624B">
        <w:rPr>
          <w:noProof/>
          <w:color w:val="542E19"/>
          <w:szCs w:val="28"/>
        </w:rPr>
        <w:t xml:space="preserve">the various intricacies, critiques, and impacts of the Fair Trade movement. </w:t>
      </w:r>
      <w:r>
        <w:rPr>
          <w:noProof/>
          <w:color w:val="542E19"/>
          <w:szCs w:val="28"/>
        </w:rPr>
        <w:t xml:space="preserve"> </w:t>
      </w:r>
    </w:p>
    <w:p w:rsidR="004D37E1" w:rsidRDefault="004D37E1" w:rsidP="004D37E1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75624B" w:rsidRDefault="0075624B" w:rsidP="0075624B">
      <w:pPr>
        <w:pStyle w:val="ListParagraph"/>
        <w:spacing w:after="280"/>
        <w:ind w:left="360"/>
        <w:rPr>
          <w:b/>
          <w:noProof/>
          <w:color w:val="00877C"/>
          <w:sz w:val="30"/>
          <w:szCs w:val="30"/>
        </w:rPr>
      </w:pPr>
    </w:p>
    <w:p w:rsidR="0013316C" w:rsidRPr="00603F17" w:rsidRDefault="00F52313" w:rsidP="0013316C">
      <w:pPr>
        <w:pStyle w:val="ListParagraph"/>
        <w:numPr>
          <w:ilvl w:val="0"/>
          <w:numId w:val="2"/>
        </w:numPr>
        <w:spacing w:after="280"/>
        <w:rPr>
          <w:b/>
          <w:noProof/>
          <w:color w:val="00877C"/>
          <w:sz w:val="30"/>
          <w:szCs w:val="30"/>
        </w:rPr>
      </w:pPr>
      <w:hyperlink r:id="rId12" w:history="1">
        <w:r w:rsidR="0013316C" w:rsidRPr="00603F17">
          <w:rPr>
            <w:rStyle w:val="Hyperlink"/>
            <w:b/>
            <w:noProof/>
            <w:color w:val="00877C"/>
            <w:sz w:val="30"/>
            <w:szCs w:val="30"/>
            <w:u w:val="none"/>
          </w:rPr>
          <w:t>Environmental Studies 490: The Fair Trade University</w:t>
        </w:r>
      </w:hyperlink>
    </w:p>
    <w:p w:rsidR="0013316C" w:rsidRPr="00AE7406" w:rsidRDefault="0013316C" w:rsidP="0013316C">
      <w:pPr>
        <w:pStyle w:val="ListParagraph"/>
        <w:spacing w:after="280"/>
        <w:ind w:left="360"/>
        <w:rPr>
          <w:noProof/>
          <w:color w:val="00877C"/>
          <w:szCs w:val="28"/>
        </w:rPr>
      </w:pPr>
      <w:r w:rsidRPr="00AE7406">
        <w:rPr>
          <w:noProof/>
          <w:color w:val="00877C"/>
          <w:szCs w:val="28"/>
        </w:rPr>
        <w:t xml:space="preserve">University of Wisconsin, Oshkosh </w:t>
      </w:r>
    </w:p>
    <w:p w:rsidR="00806689" w:rsidRDefault="00806689" w:rsidP="0013316C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  <w:r w:rsidRPr="00806689">
        <w:rPr>
          <w:i/>
          <w:noProof/>
          <w:color w:val="00877C"/>
          <w:szCs w:val="28"/>
        </w:rPr>
        <w:t xml:space="preserve">Professor Jim Feldman, Fall 2010 </w:t>
      </w:r>
    </w:p>
    <w:p w:rsidR="00B03753" w:rsidRPr="00B03753" w:rsidRDefault="00B03753" w:rsidP="0013316C">
      <w:pPr>
        <w:pStyle w:val="ListParagraph"/>
        <w:spacing w:after="280"/>
        <w:ind w:left="360"/>
        <w:rPr>
          <w:noProof/>
          <w:color w:val="542E19"/>
          <w:szCs w:val="28"/>
        </w:rPr>
      </w:pPr>
      <w:r>
        <w:rPr>
          <w:noProof/>
          <w:color w:val="542E19"/>
          <w:szCs w:val="28"/>
        </w:rPr>
        <w:t xml:space="preserve">The central goal of this course is to critically examine the concept of Fair Trade, and </w:t>
      </w:r>
      <w:r w:rsidR="00016F3F">
        <w:rPr>
          <w:noProof/>
          <w:color w:val="542E19"/>
          <w:szCs w:val="28"/>
        </w:rPr>
        <w:t>develop an understan</w:t>
      </w:r>
      <w:r w:rsidR="004303AA">
        <w:rPr>
          <w:noProof/>
          <w:color w:val="542E19"/>
          <w:szCs w:val="28"/>
        </w:rPr>
        <w:t>d</w:t>
      </w:r>
      <w:r w:rsidR="00016F3F">
        <w:rPr>
          <w:noProof/>
          <w:color w:val="542E19"/>
          <w:szCs w:val="28"/>
        </w:rPr>
        <w:t xml:space="preserve">ing for </w:t>
      </w:r>
      <w:r>
        <w:rPr>
          <w:noProof/>
          <w:color w:val="542E19"/>
          <w:szCs w:val="28"/>
        </w:rPr>
        <w:t>what Fair Trade means for a university</w:t>
      </w:r>
      <w:r w:rsidR="0022665F">
        <w:rPr>
          <w:noProof/>
          <w:color w:val="542E19"/>
          <w:szCs w:val="28"/>
        </w:rPr>
        <w:t xml:space="preserve"> campus</w:t>
      </w:r>
      <w:r>
        <w:rPr>
          <w:noProof/>
          <w:color w:val="542E19"/>
          <w:szCs w:val="28"/>
        </w:rPr>
        <w:t xml:space="preserve">. </w:t>
      </w:r>
    </w:p>
    <w:p w:rsidR="00AE7406" w:rsidRPr="00AE7406" w:rsidRDefault="00AE7406" w:rsidP="00AE7406">
      <w:pPr>
        <w:spacing w:after="280"/>
        <w:rPr>
          <w:b/>
          <w:noProof/>
          <w:color w:val="00877C"/>
          <w:sz w:val="30"/>
          <w:szCs w:val="30"/>
        </w:rPr>
      </w:pPr>
    </w:p>
    <w:p w:rsidR="00603F17" w:rsidRPr="00603F17" w:rsidRDefault="00F52313" w:rsidP="00603F17">
      <w:pPr>
        <w:pStyle w:val="ListParagraph"/>
        <w:numPr>
          <w:ilvl w:val="0"/>
          <w:numId w:val="2"/>
        </w:numPr>
        <w:spacing w:after="280"/>
        <w:rPr>
          <w:b/>
          <w:noProof/>
          <w:color w:val="00877C"/>
          <w:sz w:val="30"/>
          <w:szCs w:val="30"/>
        </w:rPr>
      </w:pPr>
      <w:hyperlink r:id="rId13" w:history="1">
        <w:r w:rsidR="00603F17" w:rsidRPr="00603F17">
          <w:rPr>
            <w:rStyle w:val="Hyperlink"/>
            <w:b/>
            <w:noProof/>
            <w:color w:val="00877C"/>
            <w:sz w:val="30"/>
            <w:szCs w:val="30"/>
            <w:u w:val="none"/>
          </w:rPr>
          <w:t>Sociology 87: Global Citizens or Global Consumers?</w:t>
        </w:r>
      </w:hyperlink>
    </w:p>
    <w:p w:rsidR="00603F17" w:rsidRPr="00AE7406" w:rsidRDefault="00603F17" w:rsidP="00603F17">
      <w:pPr>
        <w:pStyle w:val="ListParagraph"/>
        <w:spacing w:after="280"/>
        <w:ind w:left="360"/>
        <w:rPr>
          <w:noProof/>
          <w:color w:val="00877C"/>
          <w:szCs w:val="28"/>
        </w:rPr>
      </w:pPr>
      <w:r w:rsidRPr="00AE7406">
        <w:rPr>
          <w:noProof/>
          <w:color w:val="00877C"/>
          <w:szCs w:val="28"/>
        </w:rPr>
        <w:t>University of California, San Diego</w:t>
      </w:r>
    </w:p>
    <w:p w:rsidR="00603F17" w:rsidRPr="00603F17" w:rsidRDefault="00603F17" w:rsidP="00603F17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  <w:r>
        <w:rPr>
          <w:i/>
          <w:noProof/>
          <w:color w:val="00877C"/>
          <w:szCs w:val="28"/>
        </w:rPr>
        <w:t>Professor April Linton, Fall 2009</w:t>
      </w:r>
    </w:p>
    <w:p w:rsidR="00603F17" w:rsidRPr="006F7F6B" w:rsidRDefault="006F7F6B" w:rsidP="0013316C">
      <w:pPr>
        <w:pStyle w:val="ListParagraph"/>
        <w:spacing w:after="280"/>
        <w:ind w:left="360"/>
        <w:rPr>
          <w:noProof/>
          <w:color w:val="542E19"/>
          <w:szCs w:val="28"/>
        </w:rPr>
      </w:pPr>
      <w:r>
        <w:rPr>
          <w:noProof/>
          <w:color w:val="542E19"/>
          <w:szCs w:val="28"/>
        </w:rPr>
        <w:t xml:space="preserve">This seminar is centered around increasing knowledge of global trade, development, and inequality, and teaches students how to apply this knowledge to their daily life and everyday purchases. </w:t>
      </w:r>
    </w:p>
    <w:p w:rsidR="00D011A6" w:rsidRPr="00806689" w:rsidRDefault="00D011A6" w:rsidP="0013316C">
      <w:pPr>
        <w:pStyle w:val="ListParagraph"/>
        <w:spacing w:after="280"/>
        <w:ind w:left="360"/>
        <w:rPr>
          <w:i/>
          <w:noProof/>
          <w:color w:val="00877C"/>
          <w:szCs w:val="28"/>
        </w:rPr>
      </w:pPr>
    </w:p>
    <w:p w:rsidR="004D37E1" w:rsidRPr="0013316C" w:rsidRDefault="004D37E1" w:rsidP="0013316C">
      <w:pPr>
        <w:pStyle w:val="ListParagraph"/>
        <w:spacing w:after="280"/>
        <w:ind w:left="360"/>
        <w:rPr>
          <w:noProof/>
          <w:color w:val="542E19"/>
          <w:szCs w:val="28"/>
        </w:rPr>
      </w:pPr>
    </w:p>
    <w:p w:rsidR="004D37E1" w:rsidRPr="00C0528A" w:rsidRDefault="004D37E1" w:rsidP="00C0528A">
      <w:pPr>
        <w:pStyle w:val="ListParagraph"/>
        <w:spacing w:after="280"/>
        <w:ind w:left="360"/>
        <w:rPr>
          <w:b/>
          <w:i/>
          <w:noProof/>
          <w:color w:val="00877C"/>
          <w:szCs w:val="28"/>
        </w:rPr>
      </w:pPr>
    </w:p>
    <w:p w:rsidR="00FB755C" w:rsidRDefault="00FB755C" w:rsidP="00D47A6C">
      <w:pPr>
        <w:spacing w:after="160" w:line="330" w:lineRule="atLeast"/>
        <w:ind w:left="677" w:hanging="677"/>
        <w:rPr>
          <w:rFonts w:asciiTheme="majorHAnsi" w:hAnsiTheme="majorHAnsi" w:cstheme="majorHAnsi"/>
          <w:color w:val="5F5F5F"/>
          <w:sz w:val="36"/>
          <w:szCs w:val="36"/>
          <w:u w:val="single"/>
        </w:rPr>
      </w:pPr>
    </w:p>
    <w:p w:rsidR="00D47A6C" w:rsidRDefault="00D47A6C" w:rsidP="00D47A6C">
      <w:pPr>
        <w:spacing w:after="160" w:line="330" w:lineRule="atLeast"/>
        <w:ind w:left="677" w:hanging="677"/>
        <w:rPr>
          <w:rFonts w:asciiTheme="majorHAnsi" w:hAnsiTheme="majorHAnsi" w:cstheme="majorHAnsi"/>
          <w:color w:val="5F5F5F"/>
          <w:sz w:val="36"/>
          <w:szCs w:val="36"/>
          <w:u w:val="single"/>
        </w:rPr>
      </w:pPr>
    </w:p>
    <w:p w:rsidR="00D47A6C" w:rsidRDefault="00D47A6C"/>
    <w:sectPr w:rsidR="00D47A6C" w:rsidSect="0075624B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2240" w:h="15840"/>
      <w:pgMar w:top="850" w:right="907" w:bottom="44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E5" w:rsidRDefault="002308E5" w:rsidP="00FB755C">
      <w:r>
        <w:separator/>
      </w:r>
    </w:p>
  </w:endnote>
  <w:endnote w:type="continuationSeparator" w:id="0">
    <w:p w:rsidR="002308E5" w:rsidRDefault="002308E5" w:rsidP="00FB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mnes Regul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mnes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51" w:rsidRDefault="00411651">
    <w:pPr>
      <w:pStyle w:val="Footer"/>
    </w:pPr>
    <w:r w:rsidRPr="00282BCB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-2861953</wp:posOffset>
          </wp:positionH>
          <wp:positionV relativeFrom="page">
            <wp:posOffset>8633361</wp:posOffset>
          </wp:positionV>
          <wp:extent cx="12920353" cy="1494386"/>
          <wp:effectExtent l="0" t="0" r="0" b="0"/>
          <wp:wrapNone/>
          <wp:docPr id="1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CU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353" cy="1494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51" w:rsidRPr="008E3152" w:rsidRDefault="00411651" w:rsidP="00411651">
    <w:r w:rsidRPr="008E3152">
      <w:t xml:space="preserve"> </w:t>
    </w:r>
  </w:p>
  <w:p w:rsidR="00411651" w:rsidRDefault="00411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E5" w:rsidRDefault="002308E5" w:rsidP="00FB755C">
      <w:r>
        <w:separator/>
      </w:r>
    </w:p>
  </w:footnote>
  <w:footnote w:type="continuationSeparator" w:id="0">
    <w:p w:rsidR="002308E5" w:rsidRDefault="002308E5" w:rsidP="00FB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51" w:rsidRDefault="00411651">
    <w:pPr>
      <w:pStyle w:val="Header"/>
    </w:pPr>
    <w:r w:rsidRPr="00F8476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1440262</wp:posOffset>
          </wp:positionV>
          <wp:extent cx="5347962" cy="5343896"/>
          <wp:effectExtent l="19050" t="0" r="5088" b="0"/>
          <wp:wrapNone/>
          <wp:docPr id="6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CU_logo_new.jpg"/>
                  <pic:cNvPicPr/>
                </pic:nvPicPr>
                <pic:blipFill>
                  <a:blip r:embed="rId1">
                    <a:alphaModFix amt="18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962" cy="5343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51" w:rsidRDefault="00411651">
    <w:pPr>
      <w:pStyle w:val="Header"/>
    </w:pPr>
    <w:r w:rsidRPr="00F8476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1511514</wp:posOffset>
          </wp:positionV>
          <wp:extent cx="5347962" cy="5343896"/>
          <wp:effectExtent l="19050" t="0" r="5088" b="0"/>
          <wp:wrapNone/>
          <wp:docPr id="5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CU_logo_new.jpg"/>
                  <pic:cNvPicPr/>
                </pic:nvPicPr>
                <pic:blipFill>
                  <a:blip r:embed="rId1">
                    <a:alphaModFix amt="18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962" cy="5343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51" w:rsidRDefault="00411651" w:rsidP="00411651">
    <w:pPr>
      <w:ind w:right="-1080" w:hanging="99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-362585</wp:posOffset>
          </wp:positionV>
          <wp:extent cx="1963420" cy="1958975"/>
          <wp:effectExtent l="19050" t="0" r="0" b="0"/>
          <wp:wrapTight wrapText="bothSides">
            <wp:wrapPolygon edited="0">
              <wp:start x="-210" y="0"/>
              <wp:lineTo x="-210" y="21425"/>
              <wp:lineTo x="21586" y="21425"/>
              <wp:lineTo x="21586" y="0"/>
              <wp:lineTo x="-210" y="0"/>
            </wp:wrapPolygon>
          </wp:wrapTight>
          <wp:docPr id="1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TT Badges-Build Your Tea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195897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="00F523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159.55pt;margin-top:-8.9pt;width:384.9pt;height:137.65pt;z-index:2516582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" filled="f" stroked="f">
          <v:path arrowok="t"/>
          <v:textbox style="mso-next-textbox:#Text Box 6">
            <w:txbxContent>
              <w:p w:rsidR="00411651" w:rsidRPr="0012529A" w:rsidRDefault="00411651" w:rsidP="00411651">
                <w:pPr>
                  <w:rPr>
                    <w:rFonts w:ascii="Omnes Medium" w:hAnsi="Omnes Medium"/>
                    <w:b/>
                    <w:color w:val="E36C0A" w:themeColor="accent6" w:themeShade="BF"/>
                    <w:sz w:val="104"/>
                    <w:szCs w:val="104"/>
                  </w:rPr>
                </w:pPr>
                <w:r>
                  <w:rPr>
                    <w:rFonts w:ascii="Omnes Medium" w:hAnsi="Omnes Medium"/>
                    <w:b/>
                    <w:color w:val="E36C0A" w:themeColor="accent6" w:themeShade="BF"/>
                    <w:sz w:val="104"/>
                    <w:szCs w:val="104"/>
                  </w:rPr>
                  <w:t xml:space="preserve">Fair Trade Curricula </w:t>
                </w:r>
              </w:p>
            </w:txbxContent>
          </v:textbox>
          <w10:wrap type="square"/>
        </v:shape>
      </w:pict>
    </w:r>
  </w:p>
  <w:p w:rsidR="00411651" w:rsidRDefault="00411651" w:rsidP="00411651">
    <w:pPr>
      <w:ind w:right="-1080" w:hanging="900"/>
    </w:pPr>
  </w:p>
  <w:p w:rsidR="00411651" w:rsidRDefault="00411651" w:rsidP="00411651">
    <w:pPr>
      <w:ind w:right="-1080" w:hanging="900"/>
    </w:pPr>
  </w:p>
  <w:p w:rsidR="00411651" w:rsidRDefault="00411651">
    <w:pPr>
      <w:pStyle w:val="Header"/>
    </w:pPr>
    <w:r w:rsidRPr="009C132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592034</wp:posOffset>
          </wp:positionH>
          <wp:positionV relativeFrom="margin">
            <wp:posOffset>1361242</wp:posOffset>
          </wp:positionV>
          <wp:extent cx="5336722" cy="5343897"/>
          <wp:effectExtent l="19050" t="0" r="0" b="0"/>
          <wp:wrapNone/>
          <wp:docPr id="3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CU_logo_new.jpg"/>
                  <pic:cNvPicPr/>
                </pic:nvPicPr>
                <pic:blipFill>
                  <a:blip r:embed="rId2">
                    <a:alphaModFix amt="18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722" cy="5343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D1C"/>
    <w:multiLevelType w:val="multilevel"/>
    <w:tmpl w:val="188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F0864"/>
    <w:multiLevelType w:val="hybridMultilevel"/>
    <w:tmpl w:val="51D24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B755C"/>
    <w:rsid w:val="00016F3F"/>
    <w:rsid w:val="00080195"/>
    <w:rsid w:val="00092565"/>
    <w:rsid w:val="0013316C"/>
    <w:rsid w:val="002000C3"/>
    <w:rsid w:val="0021264A"/>
    <w:rsid w:val="0022665F"/>
    <w:rsid w:val="002308E5"/>
    <w:rsid w:val="00253A9D"/>
    <w:rsid w:val="003C37FB"/>
    <w:rsid w:val="00411651"/>
    <w:rsid w:val="004303AA"/>
    <w:rsid w:val="0044504D"/>
    <w:rsid w:val="00490A4E"/>
    <w:rsid w:val="004D37E1"/>
    <w:rsid w:val="004E4BE3"/>
    <w:rsid w:val="005F0521"/>
    <w:rsid w:val="00603F17"/>
    <w:rsid w:val="00625646"/>
    <w:rsid w:val="006F7F6B"/>
    <w:rsid w:val="0075624B"/>
    <w:rsid w:val="007B2AFB"/>
    <w:rsid w:val="00806689"/>
    <w:rsid w:val="0082151A"/>
    <w:rsid w:val="00831058"/>
    <w:rsid w:val="00862B22"/>
    <w:rsid w:val="008E6369"/>
    <w:rsid w:val="0094006C"/>
    <w:rsid w:val="009C19E2"/>
    <w:rsid w:val="00A07153"/>
    <w:rsid w:val="00A765F6"/>
    <w:rsid w:val="00A834CD"/>
    <w:rsid w:val="00A932E5"/>
    <w:rsid w:val="00AE7406"/>
    <w:rsid w:val="00AF32D3"/>
    <w:rsid w:val="00B03753"/>
    <w:rsid w:val="00B26401"/>
    <w:rsid w:val="00B64FF8"/>
    <w:rsid w:val="00BB418C"/>
    <w:rsid w:val="00C0528A"/>
    <w:rsid w:val="00C76A53"/>
    <w:rsid w:val="00CA1918"/>
    <w:rsid w:val="00CA6268"/>
    <w:rsid w:val="00D011A6"/>
    <w:rsid w:val="00D1007B"/>
    <w:rsid w:val="00D47A6C"/>
    <w:rsid w:val="00F06054"/>
    <w:rsid w:val="00F51347"/>
    <w:rsid w:val="00F52313"/>
    <w:rsid w:val="00F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5C"/>
    <w:pPr>
      <w:spacing w:after="0" w:line="240" w:lineRule="auto"/>
    </w:pPr>
    <w:rPr>
      <w:rFonts w:ascii="Omnes Regular" w:eastAsiaTheme="minorEastAsia" w:hAnsi="Omnes Regular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5C"/>
    <w:rPr>
      <w:rFonts w:ascii="Omnes Regular" w:eastAsiaTheme="minorEastAsia" w:hAnsi="Omnes Regular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5C"/>
    <w:rPr>
      <w:rFonts w:ascii="Omnes Regular" w:eastAsiaTheme="minorEastAsia" w:hAnsi="Omnes Regular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B755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B75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5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D47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crxta3rmzd5b6eq/Colby%20Sawyer%20Syllabus-Business%20350-FairTrade.docx" TargetMode="External"/><Relationship Id="rId13" Type="http://schemas.openxmlformats.org/officeDocument/2006/relationships/hyperlink" Target="https://www.dropbox.com/s/rs651pm38hx3vc8/Global%20Citizens%20syllabus%20FALL%202009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pf9gukhcl2zi0oc/Syllabus-measuringFT.pdf" TargetMode="External"/><Relationship Id="rId12" Type="http://schemas.openxmlformats.org/officeDocument/2006/relationships/hyperlink" Target="https://www.dropbox.com/s/u77sfdr0yhr2bl9/ES-490-2010-fall-Feldman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mevpuwwvqd4xhcz/Syllabus-FairTrade-UWO-Honors17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dropbox.com/s/j5qot1y3gjafomk/GLOS_1112_syllabus_fall2011%20U%20of%20MN%20Globalization%20and%20Social%20Justic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nvgyvcflls81qyq/Syllabus-Lowell-Evert-2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Goldstein</dc:creator>
  <cp:lastModifiedBy>Anna Goldstein</cp:lastModifiedBy>
  <cp:revision>2</cp:revision>
  <cp:lastPrinted>2014-01-09T17:49:00Z</cp:lastPrinted>
  <dcterms:created xsi:type="dcterms:W3CDTF">2014-01-15T18:49:00Z</dcterms:created>
  <dcterms:modified xsi:type="dcterms:W3CDTF">2014-01-15T18:49:00Z</dcterms:modified>
</cp:coreProperties>
</file>